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/>
      </w:pPr>
      <w:bookmarkStart w:colFirst="0" w:colLast="0" w:name="_48ck5ley7uk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СОГЛАСИЕ НА ОБРАБОТКУ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Я, субъект персональных данных, указывая свои данные в регистрационной форме на сайте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https://bonus.carville.ru</w:t>
        </w:r>
      </w:hyperlink>
      <w:r w:rsidDel="00000000" w:rsidR="00000000" w:rsidRPr="00000000">
        <w:rPr>
          <w:rtl w:val="0"/>
        </w:rPr>
        <w:t xml:space="preserve"> и проставляя отметку в поле «Я даю согласие на обработку персональных данных», свободно, своей волей и в своём интересе даю согласие Обществу с ограниченной ответственностью «ЭРЛАЙН»  (далее — Оператор) на обработку моих персональных данных на условиях, изложенных ниже.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Цели обработки: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регистрация и ведение личного кабинета участника программы лояльности «Карвиль-Бонус»;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идентификация меня (представляемого мною лица) как участника Программы;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учёт закупок, начисление, хранение и выдача бонусных и специальных баллов;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обработка заявок на использование баллов и предоставление вознаграждений;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рассмотрение обращений в службу технической поддержки;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информирование о статусе личного кабинета, начислении баллов, изменениях в Правилах Программы.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Перечень персональных данных, на обработку которых даётся согласие: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фамилия, имя, отчество; должность; ИНН; наименование организации (для индивидуального предпринимателя — фамилия, имя, отчество); юридический и фактический адрес; тип деятельности; номер контактного телефона; адрес электронной почты; логин личного кабинета; сведения об объёме и составе закупок продукции; сведения о балансе и движении баллов; содержание обращений в службу поддержки и приложенных к ним документов.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Перечень действий с персональными данными и способы их обработки: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уничтожение. Обработка осуществляется смешанным способом — с использованием средств автоматизации и без их использования.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Срок действия согласия: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Согласие действует в течение срока участия в Программе и трёх лет после его прекращения, если иной срок хранения не установлен законодательством Российской Федерации.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Порядок отзыва согласия: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Согласие может быть отозвано в любой момент путём направления уведомления на адрес sk@carville.ru, через соответствующий раздел личного кабинета либо почтовым отправлением по адресу Оператора. Отзыв согласия влечёт прекращение участия в Программе и аннулирование неиспользованных баллов, поскольку без обработки указанных данных ведение личного кабинета и учёт баллов невозможны. Обработка отдельных данных может быть продолжена после отзыва согласия в случаях, предусмотренных ч. 2 ст. 9 Федерального закона № 152-ФЗ, о чём Оператор сообщит в ответе на отзыв.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Прочие условия: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Я подтверждаю, что ознакомлен с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Политикой в отношении обработки персональных данных</w:t>
        </w:r>
      </w:hyperlink>
      <w:r w:rsidDel="00000000" w:rsidR="00000000" w:rsidRPr="00000000">
        <w:rPr>
          <w:rtl w:val="0"/>
        </w:rPr>
        <w:t xml:space="preserve"> Оператора. Если в регистрационной форме указываются персональные данные третьих лиц (контактных лиц организации), я подтверждаю, что располагаю их согласием на передачу этих данных Оператору и на их обработку на изложенных выше условиях, и обязуюсь по требованию Оператора представить подтверждение.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bonus.carville.ru/private-policy/" TargetMode="External"/><Relationship Id="rId5" Type="http://schemas.openxmlformats.org/officeDocument/2006/relationships/styles" Target="styles.xml"/><Relationship Id="rId6" Type="http://schemas.openxmlformats.org/officeDocument/2006/relationships/hyperlink" Target="https://bonus.carville.ru" TargetMode="External"/><Relationship Id="rId7" Type="http://schemas.openxmlformats.org/officeDocument/2006/relationships/hyperlink" Target="https://bonus.carville.ru" TargetMode="External"/><Relationship Id="rId8" Type="http://schemas.openxmlformats.org/officeDocument/2006/relationships/hyperlink" Target="https://bonus.carville.ru/private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