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si3c7nx6frw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Политика в отношении обработки персональных данных ООО «ЭРЛАЙН»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g664fb2xj0w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 Настоящая Политика в отношении обработки персональных данных (далее — Политика) разработана в соответствии с Федеральным законом от 27.07.2006 № 152-ФЗ «О персональных данных» и определяет порядок обработки персональных данных и меры по обеспечению их безопасности в ООО «ЭРЛАЙН».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1.2. Политика применяется к обработке персональных данных, осуществляемой Оператором при использовании следующих информационных ресурсов: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сайт https://carville.ru;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сайт программы лояльности «Карвиль-Бонус» https://bonus.carville.ru;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мобильное приложение «CARVILLE — Автозапчасти» (ru.carville.app) для платформ iOS и Android;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официальные сайты брендов Luzar, Trialli, Startvolt, Airline, Carville Racing в части публикации сведений о партнёрах в разделах «Где купить»;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каналы электронной почты Оператора, используемые для приёма обращений: helpdesk@carville.ru, sk@carville.ru, privacy@carville.ru.</w:t>
      </w:r>
    </w:p>
    <w:p w:rsidR="00000000" w:rsidDel="00000000" w:rsidP="00000000" w:rsidRDefault="00000000" w:rsidRPr="00000000" w14:paraId="0000000B">
      <w:pPr>
        <w:spacing w:after="240" w:before="240" w:lineRule="auto"/>
        <w:ind w:left="60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Комментарий для заполнения:</w:t>
      </w:r>
      <w:r w:rsidDel="00000000" w:rsidR="00000000" w:rsidRPr="00000000">
        <w:rPr>
          <w:rtl w:val="0"/>
        </w:rPr>
        <w:t xml:space="preserve"> перечень должен точно совпадать с фактом. Если сайты брендов принадлежат другим юридическим лицам группы — их нужно либо исключить отсюда и оформить как отдельных операторов, либо оформить совместную обработку. Интернет-магазин https://carvilleshop.ru работает под управлением иного юридического лица и настоящей Политикой </w:t>
      </w:r>
      <w:r w:rsidDel="00000000" w:rsidR="00000000" w:rsidRPr="00000000">
        <w:rPr>
          <w:b w:val="1"/>
          <w:bCs w:val="1"/>
          <w:rtl w:val="0"/>
        </w:rPr>
        <w:t xml:space="preserve">не охватывается</w:t>
      </w:r>
      <w:r w:rsidDel="00000000" w:rsidR="00000000" w:rsidRPr="00000000">
        <w:rPr>
          <w:rtl w:val="0"/>
        </w:rPr>
        <w:t xml:space="preserve">; передача данных между Оператором и этим лицом описана в разделе 7.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1.3. Политика не распространяется на обработку персональных данных работников Оператора и кандидатов на трудоустройство — эти отношения регулируются отдельным Положением об обработке персональных данных работников.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1.4. Оператор не осуществляет обработку специальных категорий персональных данных (о расовой, национальной принадлежности, политических взглядах, религиозных и философских убеждениях, состоянии здоровья, интимной жизни) и биометрических персональных данных.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xeg0zljvwh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Основные понятия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Термины «персональные данные», «оператор», «обработка персональных данных», «автоматизированная обработка», «распространение», «предоставление», «блокирование», «обезличивание», «уничтожение», «трансграничная передача персональных данных» используются в значениях, определённых статьёй 3 Федерального закона № 152-ФЗ.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Дополнительно в Политике используются понятия: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Пользователь</w:t>
      </w:r>
      <w:r w:rsidDel="00000000" w:rsidR="00000000" w:rsidRPr="00000000">
        <w:rPr>
          <w:rtl w:val="0"/>
        </w:rPr>
        <w:t xml:space="preserve"> — физическое лицо, использующее один из ресурсов, указанных в п. 1.3.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Субдилер (Участник Программы)</w:t>
      </w:r>
      <w:r w:rsidDel="00000000" w:rsidR="00000000" w:rsidRPr="00000000">
        <w:rPr>
          <w:rtl w:val="0"/>
        </w:rPr>
        <w:t xml:space="preserve"> — индивидуальный предприниматель или юридическое лицо, зарегистрированное в программе лояльности «Карвиль-Бонус».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Представитель Участника</w:t>
      </w:r>
      <w:r w:rsidDel="00000000" w:rsidR="00000000" w:rsidRPr="00000000">
        <w:rPr>
          <w:rtl w:val="0"/>
        </w:rPr>
        <w:t xml:space="preserve"> — физическое лицо, указанное Участником в качестве контактного лица.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Дистрибьютор</w:t>
      </w:r>
      <w:r w:rsidDel="00000000" w:rsidR="00000000" w:rsidRPr="00000000">
        <w:rPr>
          <w:rtl w:val="0"/>
        </w:rPr>
        <w:t xml:space="preserve"> — юридическое лицо, являющееся партнёром программы лояльности и передающее Оператору сведения о закупках Участников.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p6ej0ozcptl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Категории субъектов и состав обрабатываемых персональных данных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z9mt81htxu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3.1. Посетители сайтов Оператора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Файлы cookie и иные идентификаторы, IP-адрес, дата и время обращения, тип и версия браузера и операционной системы, тип устройства, источник перехода, сведения о просмотренных страницах и действиях на сайте.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Порядок обработки файлов cookie определён отдельной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Политикой использования файлов cookie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y2sj5aedg5r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3.2. Лица, направляющие обращения через форму обратной связи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Имя, адрес электронной почты, содержание обращения, дата и время направления.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jhjwr9i8a26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3.3. Участники программы лояльности «Карвиль-Бонус» и их представители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ИНН (для индивидуальных предпринимателей — ИНН физического лица);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полное и сокращённое наименование, фактическое наименование (для индивидуальных предпринимателей — фамилия, имя, отчество);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юридический адрес (для индивидуальных предпринимателей — адрес регистрации по месту жительства) и фактический адрес;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тип деятельности (магазин, станция технического обслуживания);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фамилия, имя, отчество представителя Участника, его должность, номер телефона, адрес электронной почты;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логин и хеш пароля личного кабинета;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перечень выбранных Дистрибьюторов;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об объёме и составе закупок продукции, поступающие от Дистрибьюторов;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баланс бонусных и специальных баллов, история их начисления и использования, номера лотерейных билетов;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 статусе аккредитации (АСТО, АПР);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содержание переписки с технической поддержкой, включая направленные Участником сканы документов на бланке организации (наименование, ИНН, адреса, подпись, печать);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фотографии торговой точки, если они предоставлены Участником для публикации в разделе «Где купить».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oakpe18dn2k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3.4. Участники стимулирующих мероприятий (акций)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Данные, указанные в п. 3.3, а также в отношении лиц, признанных обладателями призов: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фамилия, имя, отчество;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дата рождения;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паспортные данные (серия, номер, кем и когда выдан, код подразделения);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адрес регистрации по месту жительства;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ИНН, СНИЛС;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банковские реквизиты (при выплате денежной части приза);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фотографии и видеозаписи, сделанные в ходе мероприятия по вручению призов.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Обработка данных, перечисленных в настоящем пункте, необходима Оператору для исполнения обязанностей налогового агента по налогу на доходы физических лиц.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ua1n9jtu1j7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3.5. Слушатели «Академии Carville»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Фамилия, имя, отчество, адрес электронной почты, сведения о пройденных курсах и результатах тестирования, сведения о выданных сертификатах.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nybfimnuis8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Цели, правовые основания и сроки обработки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5.97025191994896"/>
        <w:gridCol w:w="2509.147939241408"/>
        <w:gridCol w:w="1841.278617151274"/>
        <w:gridCol w:w="2397.836385559719"/>
        <w:gridCol w:w="1841.278617151274"/>
        <w:tblGridChange w:id="0">
          <w:tblGrid>
            <w:gridCol w:w="435.97025191994896"/>
            <w:gridCol w:w="2509.147939241408"/>
            <w:gridCol w:w="1841.278617151274"/>
            <w:gridCol w:w="2397.836385559719"/>
            <w:gridCol w:w="1841.278617151274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Цель обработки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Категории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Правовое основание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Срок обработки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Обеспечение работоспособности и безопасности сайтов, защита от автоматизированных атак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п. 3.1 (строго необходимые cookie, IP, логи)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п. 7 ч. 1 ст. 6 152-ФЗ — законный интерес Оператора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6 месяцев с момента фиксации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Анализ посещаемости и улучшение качества сайтов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п. 3.1 (аналитические cookie)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п. 1 ч. 1 ст. 6 — согласие субъекта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25 месяцев или до отзыва согласия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Рассмотрение обращений, направленных через форму обратной связи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п. 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п. 1 ч. 1 ст. 6 — согласие субъекта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1 год с момента направления ответа</w:t>
            </w:r>
          </w:p>
        </w:tc>
      </w:tr>
      <w:tr>
        <w:trPr>
          <w:cantSplit w:val="0"/>
          <w:trHeight w:val="2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Регистрация и ведение личного кабинета Участника, начисление и учёт баллов, выдача вознаграждений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п. 3.3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п. 5 ч. 1 ст. 6 — исполнение договора (Правил Программы), стороной которого является субъект; для представителей Участника — п. 1 ч. 1 ст. 6, согласие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В течение срока участия в Программе и 3 года после его прекращения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Информирование Участника о статусе заявок, начислении баллов, изменениях в Правилах Программы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п. 3.3, 3.4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п. 5 ч. 1 ст. 6 — исполнение договора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В течение срока участия в Программе</w:t>
            </w:r>
          </w:p>
        </w:tc>
      </w:tr>
      <w:tr>
        <w:trPr>
          <w:cantSplit w:val="0"/>
          <w:trHeight w:val="21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Направление рекламных и информационных рассылок о продукции, акциях и специальных предложениях, включая push-уведомления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адрес электронной почты, номер телефона, токен push-уведомлений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п. 1 ч. 1 ст. 6 152-ФЗ и ч. 1 ст. 18 Федерального закона «О рекламе» — предварительное согласие субъекта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До отзыва согласия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Публикация сведений о торговых точках Участников в разделах «Где купить» на сайтах брендов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наименование, адрес, телефон, фотографии торговой точки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Согласие на распространение персональных данных (ст. 10.1 152-ФЗ)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До отзыва согласия либо до прекращения участия в Программе</w:t>
            </w:r>
          </w:p>
        </w:tc>
      </w:tr>
      <w:tr>
        <w:trPr>
          <w:cantSplit w:val="0"/>
          <w:trHeight w:val="3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Проведение стимулирующих мероприятий, определение обладателей призов, вручение призов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п. 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п. 1 ч. 1 ст. 6 — согласие субъекта; в части исполнения обязанностей налогового агента — п. 2 ч. 1 ст. 6, исполнение обязанности, возложенной законодательством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Данные обладателей призов — 5 лет (срок хранения документов налогового учёта); прочих участников — 1 год после завершения мероприятия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Обучение и аттестация в «Академии Carville»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п. 3.6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п. 1 ч. 1 ст. 6 — согласие субъекта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3 года с момента последней активности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Рассмотрение обращений субъектов персональных данных о реализации их прав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ФИО, контактные данные, содержание обращения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п. 2 ч. 1 ст. 6 — исполнение обязанности, возложенной 152-ФЗ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3 года с момента направления ответа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Разрешение споров, защита прав и законных интересов Оператора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данные, относящиеся к предмету спора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п. 7 ч. 1 ст. 6 — законный интерес Оператора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До истечения срока исковой давности</w:t>
            </w:r>
          </w:p>
        </w:tc>
      </w:tr>
    </w:tbl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 Оператор не осуществляет обработку персональных данных, несовместимую с целями, указанными в настоящем разделе, и не собирает данные, избыточные по отношению к этим целям.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4.2. Оператор не принимает решений, порождающих юридические последствия в отношении субъекта или иным образом затрагивающих его права и законные интересы, исключительно на основании автоматизированной обработки персональных данных.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4.3. По истечении сроков, указанных в настоящем разделе, а также при достижении целей обработки или утрате необходимости в их достижении персональные данные подлежат уничтожению в порядке, установленном разделом 9 Политики.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wwa0f8k4tdl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Способы обработки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Обработка персональных данных осуществляется смешанным способом — с использованием средств автоматизации и без их использования — и включает сбор, запись, систематизацию, накопление, хранение, уточнение (обновление, изменение), извлечение, использование, передачу (предоставление, доступ), в случаях, прямо предусмотренных Политикой и согласием субъекта, — распространение, а также блокирование, обезличивание, удаление и уничтожение.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0z00sm9zvc0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Локализация баз данных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сборе персональных данных, в том числе посредством информационно-телекоммуникационной сети «Интернет», Оператор обеспечивает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 (ч. 5 ст. 18 152-ФЗ).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Серверные мощности, используемые Оператором для размещения информационных ресурсов и баз данных, расположены на территории Российской Федерации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pubr13sm3l0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Передача персональных данных третьим лицам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7.1. Оператор вправе поручить обработку персональных данных другому лицу с согласия субъекта, если иное не предусмотрено законом, на основании договора, содержащего обязательные условия, предусмотренные ч. 3 ст. 6 152-ФЗ. Лицо, осуществляющее обработку по поручению Оператора, обязано соблюдать конфиденциальность и обеспечивать безопасность персональных данных.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7.2. Категории лиц, которым передаются персональные данные, и цели передачи: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52.025829407308"/>
        <w:gridCol w:w="2143.0870095212995"/>
        <w:gridCol w:w="2185.571113234277"/>
        <w:gridCol w:w="1944.8278588607388"/>
        <w:tblGridChange w:id="0">
          <w:tblGrid>
            <w:gridCol w:w="2752.025829407308"/>
            <w:gridCol w:w="2143.0870095212995"/>
            <w:gridCol w:w="2185.571113234277"/>
            <w:gridCol w:w="1944.8278588607388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Категория получателя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Передаваемые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Цель передачи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Дистрибьюторы — партнёры Программы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ИНН, наименование, адреса, контактные данные представителя, сведения о начисленных к выдаче баллах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Идентификация Участника при передаче сведений о закупках; выдача вознаграждения через «Кассового партнёра»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Исполнение договора; поручение на обработку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Оператор интернет-магазина «КарвильШоп»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адрес электронной почты, номер и номинал промокода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Предоставление вознаграждения баллами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Исполнение договора; поручение на обработку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Владельцы сайтов брендов Luzar, Trialli, Startvolt, Airline, Carville Racing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наименование, адрес, телефон, фотографии торговой точки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Публикация в разделе «Где купить»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Согласие на распространение (ст. 10.1)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Организации, привлекаемые для вручения призов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данные, указанные в п. 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Организация и проведение мероприятия по вручению призов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Поручение на обработку; согласие субъекта</w:t>
            </w:r>
          </w:p>
        </w:tc>
      </w:tr>
    </w:tbl>
    <w:p w:rsidR="00000000" w:rsidDel="00000000" w:rsidP="00000000" w:rsidRDefault="00000000" w:rsidRPr="00000000" w14:paraId="00000096">
      <w:pPr>
        <w:spacing w:after="240" w:before="240" w:lineRule="auto"/>
        <w:ind w:left="0" w:right="6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7.3. Оператор не осуществляет продажу персональных данных и не передаёт их третьим лицам для целей, не указанных в п. 7.2.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dxewps5j2xg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Трансграничная передача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8.1. Оператор не осуществляет трансграничную передачу персональных данных.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8.2. В случае если трансграничная передача станет необходимой, Оператор до её начала уведомит Роскомнадзор о намерении осуществлять такую передачу в порядке, установленном ст. 12 152-ФЗ, и обеспечит соблюдение установленных законом условий.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yuckeuw1gpe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Порядок уничтожения персональных данных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9.1. Персональные данные уничтожаются при достижении целей обработки, утрате необходимости в их достижении, истечении сроков, указанных в разделе 4, отзыве согласия субъекта (если отсутствует иное правовое основание для продолжения обработки), а также по требованию субъекта или предписанию Роскомнадзора в случае выявления неправомерной обработки.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9.2. Уничтожение персональных данных, обрабатываемых в информационных системах, осуществляется способом, исключающим возможность их восстановления, с составлением акта об уничтожении и записи в журнале. Носители на бумажном носителе уничтожаются механическим способом с составлением акта.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9.3. Если уничтожение персональных данных в установленный срок невозможно по техническим причинам, Оператор осуществляет их блокирование и уничтожает в срок не более шести месяцев.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0fvohlziaem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Права субъекта персональных данных и порядок их реализации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10.1. Субъект персональных данных имеет право: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получать сведения, касающиеся обработки его персональных данных, предусмотренные ч. 7 ст. 14 152-ФЗ, в том числе о правовых основаниях и целях обработки, сроках, источниках получения данных и лицах, которым данные передаются;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требовать уточнения, блокирования или уничтожения 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отозвать согласие на обработку персональных данных;</w:t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возражать против обработки в целях продвижения товаров и услуг;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обжаловать действия или бездействие Оператора в Роскомнадзор или в судебном порядке.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10.2. Обращение направляется по адресу sk@carville.ru либо почтовым отправлением по адресу, указанному в п. 1.2. Обращение должно содержать сведения, предусмотренные ч. 3 ст. 14 152-ФЗ: номер основного документа, удостоверяющего личность субъекта или его представителя, сведения о дате выдачи и выдавшем органе, сведения, подтверждающие участие субъекта в отношениях с Оператором (номер личного кабинета, ИНН, адрес электронной почты, указанный при регистрации), либо сведения, иным образом подтверждающие факт обработки, подпись субъекта или его представителя.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10.3. Оператор рассматривает обращение и направляет ответ в течение </w:t>
      </w:r>
      <w:r w:rsidDel="00000000" w:rsidR="00000000" w:rsidRPr="00000000">
        <w:rPr>
          <w:b w:val="1"/>
          <w:bCs w:val="1"/>
          <w:rtl w:val="0"/>
        </w:rPr>
        <w:t xml:space="preserve">10 рабочих дней</w:t>
      </w:r>
      <w:r w:rsidDel="00000000" w:rsidR="00000000" w:rsidRPr="00000000">
        <w:rPr>
          <w:rtl w:val="0"/>
        </w:rPr>
        <w:t xml:space="preserve"> с даты получения. Срок может быть продлён не более чем на </w:t>
      </w:r>
      <w:r w:rsidDel="00000000" w:rsidR="00000000" w:rsidRPr="00000000">
        <w:rPr>
          <w:b w:val="1"/>
          <w:bCs w:val="1"/>
          <w:rtl w:val="0"/>
        </w:rPr>
        <w:t xml:space="preserve">5 рабочих дней</w:t>
      </w:r>
      <w:r w:rsidDel="00000000" w:rsidR="00000000" w:rsidRPr="00000000">
        <w:rPr>
          <w:rtl w:val="0"/>
        </w:rPr>
        <w:t xml:space="preserve"> с направлением субъекту мотивированного уведомления с указанием причины продления.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10.4. Оператор вправе отказать в удовлетворении требования об уничтожении персональных данных, если обработка необходима для исполнения обязанностей, возложенных на Оператора законодательством (в частности, требованиями налогового и бухгалтерского учёта), либо для защиты прав Оператора в споре. Отказ оформляется мотивированным письменным ответом.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cqkb6jtivy7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Отзыв согласия на обработку персональных данных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11.1. Согласие может быть отозвано в любой момент: почтовым отправлением по адресу sk@carville.ru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11.2. При отзыве согласия Оператор прекращает обработку персональных данных, за исключением случаев, когда обработка может быть продолжена на ином правовом основании из числа предусмотренных ч. 1 ст. 6 152-ФЗ. Об этом субъекту сообщается в ответе на отзыв с указанием конкретного основания и срока продолжения обработки.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1jkfabvuob4" w:id="17"/>
      <w:bookmarkEnd w:id="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Файлы cookie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Порядок использования файлов cookie и аналогичных технологий, их категории, сроки хранения и способы управления настройками определены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Политикой использования файлов cookie</w:t>
        </w:r>
      </w:hyperlink>
      <w:r w:rsidDel="00000000" w:rsidR="00000000" w:rsidRPr="00000000">
        <w:rPr>
          <w:rtl w:val="0"/>
        </w:rPr>
        <w:t xml:space="preserve">, являющейся неотъемлемой частью настоящей Политики.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ki4f5ix2ubp" w:id="18"/>
      <w:bookmarkEnd w:id="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Заключительные положения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15.1. Настоящая Политика является общедоступным документом и размещается в свободном доступе по адресам, указанным в шапке документа. Ссылка на Политику размещается в нижней части каждой страницы ресурсов Оператора, а также непосредственно рядом с каждой формой сбора персональных данных.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15.2. Оператор вправе вносить изменения в Политику. Новая редакция вступает в силу с момента её размещения, если иное не предусмотрено самой редакцией. Предыдущие редакции сохраняются Оператором и предоставляются по запросу субъекта.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15.3. О существенных изменениях, затрагивающих цели обработки, состав данных или перечень получателей, Оператор уведомляет зарегистрированных Участников по электронной почте не позднее чем за 10 календарных дней до вступления изменений в силу.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15.4. Контроль за исполнением требований Политики осуществляет ответственный за организацию обработки персональных данных.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arville.ru/cookie/" TargetMode="External"/><Relationship Id="rId5" Type="http://schemas.openxmlformats.org/officeDocument/2006/relationships/styles" Target="styles.xml"/><Relationship Id="rId6" Type="http://schemas.openxmlformats.org/officeDocument/2006/relationships/hyperlink" Target="https://carville.ru/cookie/" TargetMode="External"/><Relationship Id="rId7" Type="http://schemas.openxmlformats.org/officeDocument/2006/relationships/hyperlink" Target="https://carville.ru/cookie/" TargetMode="External"/><Relationship Id="rId8" Type="http://schemas.openxmlformats.org/officeDocument/2006/relationships/hyperlink" Target="https://carville.ru/coo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